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B6" w:rsidRPr="00CD43B6" w:rsidRDefault="00CD43B6" w:rsidP="00CD43B6">
      <w:pPr>
        <w:widowControl/>
        <w:jc w:val="center"/>
        <w:rPr>
          <w:rFonts w:ascii="Calibri" w:eastAsia="楷体_GB2312" w:hAnsi="Calibri" w:cs="Times New Roman"/>
          <w:color w:val="000080"/>
          <w:kern w:val="0"/>
          <w:sz w:val="44"/>
          <w:szCs w:val="44"/>
        </w:rPr>
      </w:pPr>
      <w:r w:rsidRPr="00CD43B6">
        <w:rPr>
          <w:rFonts w:ascii="Calibri" w:eastAsia="楷体_GB2312" w:hAnsi="Calibri" w:cs="Times New Roman" w:hint="eastAsia"/>
          <w:color w:val="000080"/>
          <w:kern w:val="0"/>
          <w:sz w:val="44"/>
          <w:szCs w:val="44"/>
        </w:rPr>
        <w:t>数学与系统科学研究院学术报告</w:t>
      </w:r>
    </w:p>
    <w:p w:rsidR="00CD43B6" w:rsidRPr="00CD43B6" w:rsidRDefault="00CD43B6" w:rsidP="00CD43B6">
      <w:pPr>
        <w:widowControl/>
        <w:spacing w:line="276" w:lineRule="auto"/>
        <w:rPr>
          <w:rFonts w:ascii="Times New Roman" w:eastAsia="宋体" w:hAnsi="Times New Roman" w:cs="Times New Roman" w:hint="eastAsia"/>
          <w:color w:val="000000"/>
          <w:kern w:val="0"/>
          <w:sz w:val="28"/>
          <w:szCs w:val="28"/>
        </w:rPr>
      </w:pPr>
      <w:r w:rsidRPr="00CD43B6">
        <w:rPr>
          <w:rFonts w:ascii="Calibri" w:eastAsia="楷体_GB2312" w:hAnsi="Calibri" w:cs="Times New Roman" w:hint="eastAsia"/>
          <w:color w:val="000080"/>
          <w:kern w:val="0"/>
          <w:sz w:val="28"/>
          <w:szCs w:val="28"/>
        </w:rPr>
        <w:t>报告题目：</w:t>
      </w:r>
      <w:r w:rsidRPr="00CD43B6">
        <w:rPr>
          <w:rFonts w:ascii="Times New Roman" w:eastAsia="宋体" w:hAnsi="Times New Roman" w:cs="Times New Roman"/>
          <w:color w:val="000000"/>
          <w:kern w:val="0"/>
          <w:sz w:val="28"/>
          <w:szCs w:val="28"/>
        </w:rPr>
        <w:t>Nonlinear Control of Dynamic Networks: The Cyclic-Small-Gain Approach</w:t>
      </w:r>
    </w:p>
    <w:p w:rsidR="00CD43B6" w:rsidRPr="00CD43B6" w:rsidRDefault="00CD43B6" w:rsidP="00CD43B6">
      <w:pPr>
        <w:widowControl/>
        <w:spacing w:line="276" w:lineRule="auto"/>
        <w:rPr>
          <w:rFonts w:ascii="Times New Roman" w:eastAsia="宋体" w:hAnsi="Times New Roman" w:cs="Times New Roman"/>
          <w:color w:val="000000"/>
          <w:kern w:val="0"/>
          <w:szCs w:val="21"/>
        </w:rPr>
      </w:pPr>
      <w:r w:rsidRPr="00CD43B6">
        <w:rPr>
          <w:rFonts w:ascii="Calibri" w:eastAsia="楷体_GB2312" w:hAnsi="Calibri" w:cs="Times New Roman" w:hint="eastAsia"/>
          <w:color w:val="000080"/>
          <w:kern w:val="0"/>
          <w:sz w:val="28"/>
          <w:szCs w:val="28"/>
        </w:rPr>
        <w:t>报</w:t>
      </w:r>
      <w:r w:rsidRPr="00CD43B6">
        <w:rPr>
          <w:rFonts w:ascii="Calibri" w:eastAsia="楷体_GB2312" w:hAnsi="Calibri" w:cs="Times New Roman" w:hint="eastAsia"/>
          <w:color w:val="000080"/>
          <w:kern w:val="0"/>
          <w:sz w:val="28"/>
          <w:szCs w:val="28"/>
        </w:rPr>
        <w:t xml:space="preserve"> </w:t>
      </w:r>
      <w:r w:rsidRPr="00CD43B6">
        <w:rPr>
          <w:rFonts w:ascii="Calibri" w:eastAsia="楷体_GB2312" w:hAnsi="Calibri" w:cs="Times New Roman" w:hint="eastAsia"/>
          <w:color w:val="000080"/>
          <w:kern w:val="0"/>
          <w:sz w:val="28"/>
          <w:szCs w:val="28"/>
        </w:rPr>
        <w:t>告</w:t>
      </w:r>
      <w:r w:rsidRPr="00CD43B6">
        <w:rPr>
          <w:rFonts w:ascii="Calibri" w:eastAsia="楷体_GB2312" w:hAnsi="Calibri" w:cs="Times New Roman" w:hint="eastAsia"/>
          <w:color w:val="000080"/>
          <w:kern w:val="0"/>
          <w:sz w:val="28"/>
          <w:szCs w:val="28"/>
        </w:rPr>
        <w:t xml:space="preserve"> </w:t>
      </w:r>
      <w:r w:rsidRPr="00CD43B6">
        <w:rPr>
          <w:rFonts w:ascii="Calibri" w:eastAsia="楷体_GB2312" w:hAnsi="Calibri" w:cs="Times New Roman" w:hint="eastAsia"/>
          <w:color w:val="000080"/>
          <w:kern w:val="0"/>
          <w:sz w:val="28"/>
          <w:szCs w:val="28"/>
        </w:rPr>
        <w:t>人</w:t>
      </w:r>
      <w:r w:rsidRPr="00CD43B6">
        <w:rPr>
          <w:rFonts w:ascii="Calibri" w:eastAsia="楷体_GB2312" w:hAnsi="Calibri" w:cs="Times New Roman" w:hint="eastAsia"/>
          <w:color w:val="000080"/>
          <w:kern w:val="0"/>
          <w:sz w:val="28"/>
          <w:szCs w:val="28"/>
        </w:rPr>
        <w:t xml:space="preserve">: </w:t>
      </w:r>
      <w:proofErr w:type="spellStart"/>
      <w:r w:rsidRPr="00CD43B6">
        <w:rPr>
          <w:rFonts w:ascii="Times New Roman" w:eastAsia="宋体" w:hAnsi="Times New Roman" w:cs="Times New Roman"/>
          <w:color w:val="000000"/>
          <w:kern w:val="0"/>
          <w:sz w:val="28"/>
          <w:szCs w:val="28"/>
        </w:rPr>
        <w:t>Tengfei</w:t>
      </w:r>
      <w:proofErr w:type="spellEnd"/>
      <w:r w:rsidRPr="00CD43B6">
        <w:rPr>
          <w:rFonts w:ascii="Times New Roman" w:eastAsia="宋体" w:hAnsi="Times New Roman" w:cs="Times New Roman"/>
          <w:color w:val="000000"/>
          <w:kern w:val="0"/>
          <w:sz w:val="28"/>
          <w:szCs w:val="28"/>
        </w:rPr>
        <w:t xml:space="preserve"> Liu,</w:t>
      </w:r>
      <w:r>
        <w:rPr>
          <w:rFonts w:ascii="Times New Roman" w:eastAsia="宋体" w:hAnsi="Times New Roman" w:cs="Times New Roman" w:hint="eastAsia"/>
          <w:color w:val="000000"/>
          <w:kern w:val="0"/>
          <w:sz w:val="28"/>
          <w:szCs w:val="28"/>
        </w:rPr>
        <w:t xml:space="preserve"> </w:t>
      </w:r>
      <w:r w:rsidRPr="00CD43B6">
        <w:rPr>
          <w:rFonts w:ascii="Times New Roman" w:eastAsia="宋体" w:hAnsi="Times New Roman" w:cs="Times New Roman"/>
          <w:color w:val="000000"/>
          <w:kern w:val="0"/>
          <w:sz w:val="28"/>
          <w:szCs w:val="28"/>
        </w:rPr>
        <w:t>Northeastern University</w:t>
      </w:r>
    </w:p>
    <w:p w:rsidR="00CD43B6" w:rsidRPr="00CD43B6" w:rsidRDefault="00CD43B6" w:rsidP="00CD43B6">
      <w:pPr>
        <w:widowControl/>
        <w:spacing w:line="276" w:lineRule="auto"/>
        <w:rPr>
          <w:rFonts w:ascii="Times New Roman" w:eastAsia="宋体" w:hAnsi="Times New Roman" w:cs="Times New Roman"/>
          <w:color w:val="000000"/>
          <w:kern w:val="0"/>
          <w:sz w:val="28"/>
          <w:szCs w:val="28"/>
        </w:rPr>
      </w:pPr>
      <w:r w:rsidRPr="00CD43B6">
        <w:rPr>
          <w:rFonts w:ascii="Calibri" w:eastAsia="楷体_GB2312" w:hAnsi="Calibri" w:cs="Times New Roman" w:hint="eastAsia"/>
          <w:color w:val="000080"/>
          <w:kern w:val="0"/>
          <w:sz w:val="28"/>
          <w:szCs w:val="28"/>
        </w:rPr>
        <w:t>时间地点：</w:t>
      </w:r>
      <w:r w:rsidRPr="00CD43B6">
        <w:rPr>
          <w:rFonts w:ascii="Times New Roman" w:eastAsia="宋体" w:hAnsi="Times New Roman" w:cs="Times New Roman"/>
          <w:color w:val="000000"/>
          <w:kern w:val="0"/>
          <w:sz w:val="28"/>
          <w:szCs w:val="28"/>
        </w:rPr>
        <w:t>2014</w:t>
      </w:r>
      <w:r w:rsidRPr="00CD43B6">
        <w:rPr>
          <w:rFonts w:ascii="Times New Roman" w:hAnsi="Times New Roman" w:cs="Times New Roman" w:hint="eastAsia"/>
          <w:color w:val="000000"/>
          <w:kern w:val="0"/>
          <w:sz w:val="28"/>
          <w:szCs w:val="28"/>
        </w:rPr>
        <w:t>年</w:t>
      </w:r>
      <w:r w:rsidRPr="00CD43B6">
        <w:rPr>
          <w:rFonts w:ascii="Times New Roman" w:eastAsia="宋体" w:hAnsi="Times New Roman" w:cs="Times New Roman"/>
          <w:color w:val="000000"/>
          <w:kern w:val="0"/>
          <w:sz w:val="28"/>
          <w:szCs w:val="28"/>
        </w:rPr>
        <w:t>5</w:t>
      </w:r>
      <w:r w:rsidRPr="00CD43B6">
        <w:rPr>
          <w:rFonts w:ascii="Times New Roman" w:hAnsi="Times New Roman" w:cs="Times New Roman" w:hint="eastAsia"/>
          <w:color w:val="000000"/>
          <w:kern w:val="0"/>
          <w:sz w:val="28"/>
          <w:szCs w:val="28"/>
        </w:rPr>
        <w:t>月</w:t>
      </w:r>
      <w:r w:rsidRPr="00CD43B6">
        <w:rPr>
          <w:rFonts w:ascii="Times New Roman" w:eastAsia="宋体" w:hAnsi="Times New Roman" w:cs="Times New Roman"/>
          <w:color w:val="000000"/>
          <w:kern w:val="0"/>
          <w:sz w:val="28"/>
          <w:szCs w:val="28"/>
        </w:rPr>
        <w:t>13</w:t>
      </w:r>
      <w:r w:rsidRPr="00CD43B6">
        <w:rPr>
          <w:rFonts w:ascii="Times New Roman" w:hAnsi="Times New Roman" w:cs="Times New Roman" w:hint="eastAsia"/>
          <w:color w:val="000000"/>
          <w:kern w:val="0"/>
          <w:sz w:val="28"/>
          <w:szCs w:val="28"/>
        </w:rPr>
        <w:t>日（星期二）下午</w:t>
      </w:r>
      <w:r w:rsidRPr="00CD43B6">
        <w:rPr>
          <w:rFonts w:ascii="Times New Roman" w:eastAsia="宋体" w:hAnsi="Times New Roman" w:cs="Times New Roman"/>
          <w:color w:val="000000"/>
          <w:kern w:val="0"/>
          <w:sz w:val="28"/>
          <w:szCs w:val="28"/>
        </w:rPr>
        <w:t xml:space="preserve">3:00---4:00, </w:t>
      </w:r>
      <w:r w:rsidRPr="00CD43B6">
        <w:rPr>
          <w:rFonts w:ascii="Times New Roman" w:hAnsi="Times New Roman" w:cs="Times New Roman" w:hint="eastAsia"/>
          <w:color w:val="000000"/>
          <w:kern w:val="0"/>
          <w:sz w:val="28"/>
          <w:szCs w:val="28"/>
        </w:rPr>
        <w:t>数学院南楼</w:t>
      </w:r>
      <w:r w:rsidRPr="00CD43B6">
        <w:rPr>
          <w:rFonts w:ascii="Times New Roman" w:eastAsia="宋体" w:hAnsi="Times New Roman" w:cs="Times New Roman"/>
          <w:color w:val="000000"/>
          <w:kern w:val="0"/>
          <w:sz w:val="28"/>
          <w:szCs w:val="28"/>
        </w:rPr>
        <w:t>N205</w:t>
      </w:r>
      <w:r w:rsidRPr="00CD43B6">
        <w:rPr>
          <w:rFonts w:ascii="Times New Roman" w:hAnsi="Times New Roman" w:cs="Times New Roman" w:hint="eastAsia"/>
          <w:color w:val="000000"/>
          <w:kern w:val="0"/>
          <w:sz w:val="28"/>
          <w:szCs w:val="28"/>
        </w:rPr>
        <w:t>会议室</w:t>
      </w:r>
    </w:p>
    <w:p w:rsidR="00CD43B6" w:rsidRPr="00CD43B6" w:rsidRDefault="00CD43B6" w:rsidP="00CD43B6">
      <w:pPr>
        <w:widowControl/>
        <w:spacing w:line="440" w:lineRule="exact"/>
        <w:rPr>
          <w:rFonts w:ascii="Times New Roman" w:eastAsia="宋体" w:hAnsi="Times New Roman" w:cs="Times New Roman"/>
          <w:color w:val="000000"/>
          <w:kern w:val="0"/>
          <w:sz w:val="28"/>
          <w:szCs w:val="28"/>
        </w:rPr>
      </w:pPr>
    </w:p>
    <w:p w:rsidR="00CD43B6" w:rsidRPr="00CD43B6" w:rsidRDefault="00CD43B6" w:rsidP="00CD43B6">
      <w:pPr>
        <w:widowControl/>
        <w:spacing w:line="440" w:lineRule="exact"/>
        <w:rPr>
          <w:rFonts w:ascii="Times New Roman" w:eastAsia="宋体" w:hAnsi="Times New Roman" w:cs="Times New Roman"/>
          <w:color w:val="000000"/>
          <w:kern w:val="0"/>
          <w:sz w:val="28"/>
          <w:szCs w:val="28"/>
        </w:rPr>
      </w:pPr>
      <w:r w:rsidRPr="00CD43B6">
        <w:rPr>
          <w:rFonts w:ascii="Calibri" w:eastAsia="楷体_GB2312" w:hAnsi="Calibri" w:cs="Times New Roman" w:hint="eastAsia"/>
          <w:color w:val="000080"/>
          <w:kern w:val="0"/>
          <w:sz w:val="28"/>
          <w:szCs w:val="28"/>
        </w:rPr>
        <w:t>摘要：</w:t>
      </w:r>
      <w:r w:rsidRPr="00CD43B6">
        <w:rPr>
          <w:rFonts w:ascii="Times New Roman" w:eastAsia="宋体" w:hAnsi="Times New Roman" w:cs="Times New Roman"/>
          <w:color w:val="000000"/>
          <w:kern w:val="0"/>
          <w:sz w:val="28"/>
          <w:szCs w:val="28"/>
        </w:rPr>
        <w:t xml:space="preserve"> The rapid development of computing, communications and sensing technologies have been enabling new potential applications of advanced control to networked systems like smart power grids, biological processes, distributed computing networks, transportation systems and robotic networks. Significant problems are to integrally deal with the fundamental system characteristics such as nonlinearity, dimensionality, uncertainty and information constraints, and diverse kinds of networked behaviors, which may arise from quantization, data-sampling and impulsive events.  This talk introduces new cyclic-small-gain tools to address the nonlinear control problems with dynamic networks. Specific topics include the cyclic-small-gain theorem, nonlinear control under sensor noise, quantized nonlinear control, distributed nonlinear control and their applications to multi-vehicle systems.</w:t>
      </w:r>
    </w:p>
    <w:p w:rsidR="00CD43B6" w:rsidRPr="00CD43B6" w:rsidRDefault="00CD43B6" w:rsidP="00CD43B6">
      <w:pPr>
        <w:widowControl/>
        <w:spacing w:line="440" w:lineRule="exact"/>
        <w:rPr>
          <w:rFonts w:ascii="Times New Roman" w:eastAsia="宋体" w:hAnsi="Times New Roman" w:cs="Times New Roman"/>
          <w:color w:val="000000"/>
          <w:kern w:val="0"/>
          <w:sz w:val="28"/>
          <w:szCs w:val="28"/>
        </w:rPr>
      </w:pPr>
    </w:p>
    <w:p w:rsidR="00CD43B6" w:rsidRPr="00CD43B6" w:rsidRDefault="00CD43B6" w:rsidP="00CD43B6">
      <w:pPr>
        <w:widowControl/>
        <w:spacing w:line="440" w:lineRule="exact"/>
        <w:rPr>
          <w:rFonts w:ascii="Calibri" w:eastAsia="楷体_GB2312" w:hAnsi="Calibri" w:cs="Times New Roman"/>
          <w:color w:val="000080"/>
          <w:kern w:val="0"/>
          <w:sz w:val="28"/>
          <w:szCs w:val="28"/>
        </w:rPr>
      </w:pPr>
      <w:r w:rsidRPr="00CD43B6">
        <w:rPr>
          <w:rFonts w:ascii="Calibri" w:eastAsia="楷体_GB2312" w:hAnsi="Calibri" w:cs="Times New Roman" w:hint="eastAsia"/>
          <w:color w:val="000080"/>
          <w:kern w:val="0"/>
          <w:sz w:val="28"/>
          <w:szCs w:val="28"/>
        </w:rPr>
        <w:t>报告人简介</w:t>
      </w:r>
      <w:r w:rsidRPr="00CD43B6">
        <w:rPr>
          <w:rFonts w:ascii="Calibri" w:eastAsia="楷体_GB2312" w:hAnsi="Calibri" w:cs="Times New Roman" w:hint="eastAsia"/>
          <w:color w:val="000080"/>
          <w:kern w:val="0"/>
          <w:sz w:val="28"/>
          <w:szCs w:val="28"/>
        </w:rPr>
        <w:t>:</w:t>
      </w:r>
    </w:p>
    <w:p w:rsidR="00CD43B6" w:rsidRPr="00CD43B6" w:rsidRDefault="00CD43B6" w:rsidP="00CD43B6">
      <w:pPr>
        <w:widowControl/>
        <w:spacing w:before="100" w:beforeAutospacing="1" w:after="100" w:afterAutospacing="1" w:line="440" w:lineRule="exact"/>
        <w:ind w:firstLineChars="202" w:firstLine="566"/>
        <w:rPr>
          <w:rFonts w:ascii="Times New Roman" w:hAnsi="Times New Roman" w:cs="Times New Roman" w:hint="eastAsia"/>
          <w:color w:val="000000"/>
          <w:kern w:val="0"/>
          <w:sz w:val="28"/>
          <w:szCs w:val="28"/>
        </w:rPr>
      </w:pPr>
      <w:proofErr w:type="spellStart"/>
      <w:r w:rsidRPr="00CD43B6">
        <w:rPr>
          <w:rFonts w:ascii="Times New Roman" w:hAnsi="Times New Roman" w:cs="Times New Roman"/>
          <w:color w:val="000000"/>
          <w:kern w:val="0"/>
          <w:sz w:val="28"/>
          <w:szCs w:val="28"/>
        </w:rPr>
        <w:t>Tengfei</w:t>
      </w:r>
      <w:proofErr w:type="spellEnd"/>
      <w:r w:rsidRPr="00CD43B6">
        <w:rPr>
          <w:rFonts w:ascii="Times New Roman" w:hAnsi="Times New Roman" w:cs="Times New Roman"/>
          <w:color w:val="000000"/>
          <w:kern w:val="0"/>
          <w:sz w:val="28"/>
          <w:szCs w:val="28"/>
        </w:rPr>
        <w:t xml:space="preserve"> Liu is currently a Professor of State Key Laboratory of </w:t>
      </w:r>
      <w:proofErr w:type="spellStart"/>
      <w:r w:rsidRPr="00CD43B6">
        <w:rPr>
          <w:rFonts w:ascii="Times New Roman" w:hAnsi="Times New Roman" w:cs="Times New Roman"/>
          <w:color w:val="000000"/>
          <w:kern w:val="0"/>
          <w:sz w:val="28"/>
          <w:szCs w:val="28"/>
        </w:rPr>
        <w:t>Synthetical</w:t>
      </w:r>
      <w:proofErr w:type="spellEnd"/>
      <w:r w:rsidRPr="00CD43B6">
        <w:rPr>
          <w:rFonts w:ascii="Times New Roman" w:hAnsi="Times New Roman" w:cs="Times New Roman"/>
          <w:color w:val="000000"/>
          <w:kern w:val="0"/>
          <w:sz w:val="28"/>
          <w:szCs w:val="28"/>
        </w:rPr>
        <w:t xml:space="preserve"> Automation for Process Industries, Northeastern University, </w:t>
      </w:r>
      <w:proofErr w:type="gramStart"/>
      <w:r w:rsidRPr="00CD43B6">
        <w:rPr>
          <w:rFonts w:ascii="Times New Roman" w:hAnsi="Times New Roman" w:cs="Times New Roman"/>
          <w:color w:val="000000"/>
          <w:kern w:val="0"/>
          <w:sz w:val="28"/>
          <w:szCs w:val="28"/>
        </w:rPr>
        <w:t>Shenyang</w:t>
      </w:r>
      <w:proofErr w:type="gramEnd"/>
      <w:r w:rsidRPr="00CD43B6">
        <w:rPr>
          <w:rFonts w:ascii="Times New Roman" w:hAnsi="Times New Roman" w:cs="Times New Roman"/>
          <w:color w:val="000000"/>
          <w:kern w:val="0"/>
          <w:sz w:val="28"/>
          <w:szCs w:val="28"/>
        </w:rPr>
        <w:t xml:space="preserve">. His research Interests include stability theory, adaptive and robust control of nonlinear systems, distributed control, quantized control and their applications </w:t>
      </w:r>
      <w:proofErr w:type="spellStart"/>
      <w:r w:rsidRPr="00CD43B6">
        <w:rPr>
          <w:rFonts w:ascii="Times New Roman" w:hAnsi="Times New Roman" w:cs="Times New Roman"/>
          <w:color w:val="000000"/>
          <w:kern w:val="0"/>
          <w:sz w:val="28"/>
          <w:szCs w:val="28"/>
        </w:rPr>
        <w:t>inmechanical</w:t>
      </w:r>
      <w:proofErr w:type="spellEnd"/>
      <w:r w:rsidRPr="00CD43B6">
        <w:rPr>
          <w:rFonts w:ascii="Times New Roman" w:hAnsi="Times New Roman" w:cs="Times New Roman"/>
          <w:color w:val="000000"/>
          <w:kern w:val="0"/>
          <w:sz w:val="28"/>
          <w:szCs w:val="28"/>
        </w:rPr>
        <w:t xml:space="preserve"> systems, process industries and transportation systems.</w:t>
      </w:r>
      <w:r w:rsidRPr="00CD43B6">
        <w:rPr>
          <w:rFonts w:ascii="Times New Roman" w:hAnsi="Times New Roman" w:cs="Times New Roman"/>
          <w:color w:val="000000"/>
          <w:kern w:val="0"/>
          <w:sz w:val="28"/>
          <w:szCs w:val="28"/>
        </w:rPr>
        <w:br/>
        <w:t xml:space="preserve">His education experience: 2008–2011 Ph.D. in Engineering (Systems and </w:t>
      </w:r>
      <w:r w:rsidRPr="00CD43B6">
        <w:rPr>
          <w:rFonts w:ascii="Times New Roman" w:hAnsi="Times New Roman" w:cs="Times New Roman"/>
          <w:color w:val="000000"/>
          <w:kern w:val="0"/>
          <w:sz w:val="28"/>
          <w:szCs w:val="28"/>
        </w:rPr>
        <w:lastRenderedPageBreak/>
        <w:t>Control)The Australian National University (ANU), Canberra, Australia 2005–2007 Master of Engineering in Control Theory and Control Engineering South China University of Technology (SCUT), Guangzhou, China</w:t>
      </w:r>
      <w:r w:rsidRPr="00CD43B6">
        <w:rPr>
          <w:rFonts w:ascii="Times New Roman" w:hAnsi="Times New Roman" w:cs="Times New Roman"/>
          <w:color w:val="000000"/>
          <w:kern w:val="0"/>
          <w:sz w:val="28"/>
          <w:szCs w:val="28"/>
        </w:rPr>
        <w:br/>
        <w:t>(Master candidate exempt from entrance examination) 2003–2005 Bachelor of Engineering in Automation, SCUT 2001–2003 Automotive Engineering, SCUT</w:t>
      </w:r>
      <w:r w:rsidRPr="00CD43B6">
        <w:rPr>
          <w:rFonts w:ascii="Times New Roman" w:hAnsi="Times New Roman" w:cs="Times New Roman"/>
          <w:color w:val="000000"/>
          <w:kern w:val="0"/>
          <w:sz w:val="28"/>
          <w:szCs w:val="28"/>
        </w:rPr>
        <w:br/>
        <w:t xml:space="preserve">His professional experience 2012–2013 Polytechnic Institute of New York University Visiting Assistant Professor 2011–2012 Polytechnic Institute of New York University Postdoctoral Researcher.   </w:t>
      </w:r>
    </w:p>
    <w:p w:rsidR="00CD43B6" w:rsidRPr="00CD43B6" w:rsidRDefault="00CD43B6" w:rsidP="00CD43B6">
      <w:pPr>
        <w:widowControl/>
        <w:spacing w:before="100" w:beforeAutospacing="1" w:after="100" w:afterAutospacing="1" w:line="440" w:lineRule="exact"/>
        <w:rPr>
          <w:rFonts w:ascii="Times New Roman" w:hAnsi="Times New Roman" w:cs="Times New Roman"/>
          <w:color w:val="000000"/>
          <w:kern w:val="0"/>
          <w:sz w:val="28"/>
          <w:szCs w:val="28"/>
        </w:rPr>
      </w:pPr>
      <w:r w:rsidRPr="00CD43B6">
        <w:rPr>
          <w:rFonts w:ascii="Times New Roman" w:hAnsi="Times New Roman" w:cs="Times New Roman"/>
          <w:color w:val="000000"/>
          <w:kern w:val="0"/>
          <w:sz w:val="28"/>
          <w:szCs w:val="28"/>
        </w:rPr>
        <w:t>He got 2011 “Guan Zhao-</w:t>
      </w:r>
      <w:proofErr w:type="spellStart"/>
      <w:r w:rsidRPr="00CD43B6">
        <w:rPr>
          <w:rFonts w:ascii="Times New Roman" w:hAnsi="Times New Roman" w:cs="Times New Roman"/>
          <w:color w:val="000000"/>
          <w:kern w:val="0"/>
          <w:sz w:val="28"/>
          <w:szCs w:val="28"/>
        </w:rPr>
        <w:t>Zhi</w:t>
      </w:r>
      <w:proofErr w:type="spellEnd"/>
      <w:r w:rsidRPr="00CD43B6">
        <w:rPr>
          <w:rFonts w:ascii="Times New Roman" w:hAnsi="Times New Roman" w:cs="Times New Roman"/>
          <w:color w:val="000000"/>
          <w:kern w:val="0"/>
          <w:sz w:val="28"/>
          <w:szCs w:val="28"/>
        </w:rPr>
        <w:t>” Best Paper Award from the 30th Chinese Control Conference and ANU Vice-Chancellor’s HDR Travel Grant for attending Asian Control Conference 2009.</w:t>
      </w:r>
    </w:p>
    <w:p w:rsidR="00D4310F" w:rsidRPr="00CD43B6" w:rsidRDefault="00D4310F" w:rsidP="00CD43B6">
      <w:pPr>
        <w:rPr>
          <w:szCs w:val="28"/>
        </w:rPr>
      </w:pPr>
    </w:p>
    <w:sectPr w:rsidR="00D4310F" w:rsidRPr="00CD43B6" w:rsidSect="00D4310F">
      <w:pgSz w:w="11906" w:h="16838"/>
      <w:pgMar w:top="1134"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C5" w:rsidRDefault="00A020C5" w:rsidP="00D4310F">
      <w:r>
        <w:separator/>
      </w:r>
    </w:p>
  </w:endnote>
  <w:endnote w:type="continuationSeparator" w:id="0">
    <w:p w:rsidR="00A020C5" w:rsidRDefault="00A020C5" w:rsidP="00D431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C5" w:rsidRDefault="00A020C5" w:rsidP="00D4310F">
      <w:r>
        <w:separator/>
      </w:r>
    </w:p>
  </w:footnote>
  <w:footnote w:type="continuationSeparator" w:id="0">
    <w:p w:rsidR="00A020C5" w:rsidRDefault="00A020C5" w:rsidP="00D43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819"/>
    <w:rsid w:val="00014DA2"/>
    <w:rsid w:val="00170BD6"/>
    <w:rsid w:val="001978C5"/>
    <w:rsid w:val="003160CA"/>
    <w:rsid w:val="005668DB"/>
    <w:rsid w:val="006F701D"/>
    <w:rsid w:val="00921260"/>
    <w:rsid w:val="009950BF"/>
    <w:rsid w:val="0099547F"/>
    <w:rsid w:val="00A020C5"/>
    <w:rsid w:val="00A55751"/>
    <w:rsid w:val="00CD43B6"/>
    <w:rsid w:val="00D00D36"/>
    <w:rsid w:val="00D21819"/>
    <w:rsid w:val="00D4310F"/>
    <w:rsid w:val="00E44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81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431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4310F"/>
    <w:rPr>
      <w:sz w:val="18"/>
      <w:szCs w:val="18"/>
    </w:rPr>
  </w:style>
  <w:style w:type="paragraph" w:styleId="a5">
    <w:name w:val="footer"/>
    <w:basedOn w:val="a"/>
    <w:link w:val="Char0"/>
    <w:uiPriority w:val="99"/>
    <w:semiHidden/>
    <w:unhideWhenUsed/>
    <w:rsid w:val="00D4310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4310F"/>
    <w:rPr>
      <w:sz w:val="18"/>
      <w:szCs w:val="18"/>
    </w:rPr>
  </w:style>
</w:styles>
</file>

<file path=word/webSettings.xml><?xml version="1.0" encoding="utf-8"?>
<w:webSettings xmlns:r="http://schemas.openxmlformats.org/officeDocument/2006/relationships" xmlns:w="http://schemas.openxmlformats.org/wordprocessingml/2006/main">
  <w:divs>
    <w:div w:id="14574096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30466375">
          <w:marLeft w:val="0"/>
          <w:marRight w:val="0"/>
          <w:marTop w:val="0"/>
          <w:marBottom w:val="0"/>
          <w:divBdr>
            <w:top w:val="none" w:sz="0" w:space="0" w:color="auto"/>
            <w:left w:val="none" w:sz="0" w:space="0" w:color="auto"/>
            <w:bottom w:val="none" w:sz="0" w:space="0" w:color="auto"/>
            <w:right w:val="none" w:sz="0" w:space="0" w:color="auto"/>
          </w:divBdr>
          <w:divsChild>
            <w:div w:id="19581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4</cp:revision>
  <dcterms:created xsi:type="dcterms:W3CDTF">2014-05-08T01:13:00Z</dcterms:created>
  <dcterms:modified xsi:type="dcterms:W3CDTF">2014-05-12T09:09:00Z</dcterms:modified>
</cp:coreProperties>
</file>