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F8" w:rsidRDefault="003D30F8" w:rsidP="003D30F8">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3D30F8" w:rsidRPr="003D30F8" w:rsidRDefault="003D30F8" w:rsidP="003D30F8">
      <w:pPr>
        <w:rPr>
          <w:rFonts w:ascii="Times New Roman" w:hAnsi="Times New Roman" w:cs="Times New Roman"/>
        </w:rPr>
      </w:pPr>
      <w:r>
        <w:rPr>
          <w:rFonts w:ascii="楷体_GB2312" w:eastAsia="楷体_GB2312" w:hint="eastAsia"/>
          <w:color w:val="000080"/>
          <w:sz w:val="28"/>
          <w:szCs w:val="28"/>
        </w:rPr>
        <w:t>报告题目：</w:t>
      </w:r>
      <w:r w:rsidRPr="003D30F8">
        <w:rPr>
          <w:rFonts w:ascii="Times New Roman" w:hAnsi="Times New Roman" w:cs="Times New Roman"/>
        </w:rPr>
        <w:t xml:space="preserve">A Synergistic Combination of Surrogate </w:t>
      </w:r>
      <w:proofErr w:type="spellStart"/>
      <w:r w:rsidRPr="003D30F8">
        <w:rPr>
          <w:rFonts w:ascii="Times New Roman" w:hAnsi="Times New Roman" w:cs="Times New Roman"/>
        </w:rPr>
        <w:t>Lagrangian</w:t>
      </w:r>
      <w:proofErr w:type="spellEnd"/>
      <w:r w:rsidRPr="003D30F8">
        <w:rPr>
          <w:rFonts w:ascii="Times New Roman" w:hAnsi="Times New Roman" w:cs="Times New Roman"/>
        </w:rPr>
        <w:t xml:space="preserve"> Relaxation and Branch-and-Cut for MIP Problems in Power Systems</w:t>
      </w:r>
    </w:p>
    <w:p w:rsidR="003D30F8" w:rsidRPr="00D21819" w:rsidRDefault="003D30F8" w:rsidP="003D30F8">
      <w:pPr>
        <w:rPr>
          <w:rFonts w:ascii="Times New Roman" w:hAnsi="Times New Roman" w:cs="Times New Roman"/>
          <w:sz w:val="28"/>
          <w:szCs w:val="28"/>
        </w:rPr>
      </w:pPr>
      <w:r>
        <w:rPr>
          <w:rFonts w:ascii="楷体_GB2312" w:eastAsia="楷体_GB2312" w:hint="eastAsia"/>
          <w:color w:val="000080"/>
          <w:sz w:val="28"/>
          <w:szCs w:val="28"/>
        </w:rPr>
        <w:t xml:space="preserve">报 告 人: </w:t>
      </w:r>
      <w:r w:rsidRPr="00F84D75">
        <w:rPr>
          <w:rFonts w:ascii="Times New Roman" w:hAnsi="Times New Roman" w:cs="Times New Roman"/>
        </w:rPr>
        <w:t xml:space="preserve">Peter B. </w:t>
      </w:r>
      <w:proofErr w:type="spellStart"/>
      <w:r w:rsidRPr="00F84D75">
        <w:rPr>
          <w:rFonts w:ascii="Times New Roman" w:hAnsi="Times New Roman" w:cs="Times New Roman"/>
        </w:rPr>
        <w:t>Lu</w:t>
      </w:r>
      <w:r>
        <w:rPr>
          <w:rFonts w:ascii="Times New Roman" w:hAnsi="Times New Roman" w:cs="Times New Roman"/>
        </w:rPr>
        <w:t>h</w:t>
      </w:r>
      <w:proofErr w:type="spellEnd"/>
      <w:r>
        <w:rPr>
          <w:rFonts w:ascii="Times New Roman" w:hAnsi="Times New Roman" w:hint="eastAsia"/>
          <w:color w:val="333333"/>
          <w:kern w:val="0"/>
          <w:sz w:val="24"/>
          <w:szCs w:val="24"/>
        </w:rPr>
        <w:t xml:space="preserve"> (</w:t>
      </w:r>
      <w:r w:rsidRPr="00F84D75">
        <w:rPr>
          <w:rFonts w:ascii="Times New Roman" w:hAnsi="Times New Roman" w:cs="Times New Roman"/>
        </w:rPr>
        <w:t>University of Connecticut</w:t>
      </w:r>
      <w:r>
        <w:rPr>
          <w:rFonts w:ascii="Times New Roman" w:hAnsi="Times New Roman" w:hint="eastAsia"/>
          <w:color w:val="333333"/>
          <w:kern w:val="0"/>
          <w:sz w:val="24"/>
          <w:szCs w:val="24"/>
        </w:rPr>
        <w:t>)</w:t>
      </w:r>
    </w:p>
    <w:p w:rsidR="003D30F8" w:rsidRPr="003D30F8" w:rsidRDefault="003D30F8" w:rsidP="003D30F8">
      <w:pPr>
        <w:rPr>
          <w:rFonts w:ascii="Times New Roman" w:hAnsi="Times New Roman" w:cs="Times New Roman"/>
        </w:rPr>
      </w:pPr>
      <w:r>
        <w:rPr>
          <w:rFonts w:ascii="楷体_GB2312" w:eastAsia="楷体_GB2312" w:hint="eastAsia"/>
          <w:color w:val="000080"/>
          <w:sz w:val="28"/>
          <w:szCs w:val="28"/>
        </w:rPr>
        <w:t>时间地点：</w:t>
      </w:r>
      <w:r w:rsidRPr="003D30F8">
        <w:rPr>
          <w:rFonts w:ascii="Times New Roman" w:hAnsi="Times New Roman" w:cs="Times New Roman"/>
        </w:rPr>
        <w:t>2014</w:t>
      </w:r>
      <w:r w:rsidRPr="003D30F8">
        <w:rPr>
          <w:rFonts w:ascii="Times New Roman" w:hAnsi="Times New Roman" w:cs="Times New Roman"/>
        </w:rPr>
        <w:t>年</w:t>
      </w:r>
      <w:r w:rsidRPr="003D30F8">
        <w:rPr>
          <w:rFonts w:ascii="Times New Roman" w:hAnsi="Times New Roman" w:cs="Times New Roman" w:hint="eastAsia"/>
        </w:rPr>
        <w:t>5</w:t>
      </w:r>
      <w:r w:rsidRPr="003D30F8">
        <w:rPr>
          <w:rFonts w:ascii="Times New Roman" w:hAnsi="Times New Roman" w:cs="Times New Roman"/>
        </w:rPr>
        <w:t>月</w:t>
      </w:r>
      <w:r w:rsidRPr="003D30F8">
        <w:rPr>
          <w:rFonts w:ascii="Times New Roman" w:hAnsi="Times New Roman" w:cs="Times New Roman" w:hint="eastAsia"/>
        </w:rPr>
        <w:t>21</w:t>
      </w:r>
      <w:r w:rsidRPr="003D30F8">
        <w:rPr>
          <w:rFonts w:ascii="Times New Roman" w:hAnsi="Times New Roman" w:cs="Times New Roman"/>
        </w:rPr>
        <w:t>日（星期</w:t>
      </w:r>
      <w:r w:rsidRPr="003D30F8">
        <w:rPr>
          <w:rFonts w:ascii="Times New Roman" w:hAnsi="Times New Roman" w:cs="Times New Roman" w:hint="eastAsia"/>
        </w:rPr>
        <w:t>三</w:t>
      </w:r>
      <w:r w:rsidRPr="003D30F8">
        <w:rPr>
          <w:rFonts w:ascii="Times New Roman" w:hAnsi="Times New Roman" w:cs="Times New Roman"/>
        </w:rPr>
        <w:t>）</w:t>
      </w:r>
      <w:r w:rsidRPr="003D30F8">
        <w:rPr>
          <w:rFonts w:ascii="Times New Roman" w:hAnsi="Times New Roman" w:cs="Times New Roman" w:hint="eastAsia"/>
        </w:rPr>
        <w:t>上</w:t>
      </w:r>
      <w:r w:rsidRPr="003D30F8">
        <w:rPr>
          <w:rFonts w:ascii="Times New Roman" w:hAnsi="Times New Roman" w:cs="Times New Roman"/>
        </w:rPr>
        <w:t>午</w:t>
      </w:r>
      <w:r w:rsidRPr="003D30F8">
        <w:rPr>
          <w:rFonts w:ascii="Times New Roman" w:hAnsi="Times New Roman" w:cs="Times New Roman" w:hint="eastAsia"/>
        </w:rPr>
        <w:t>10</w:t>
      </w:r>
      <w:r w:rsidRPr="003D30F8">
        <w:rPr>
          <w:rFonts w:ascii="Times New Roman" w:hAnsi="Times New Roman" w:cs="Times New Roman"/>
        </w:rPr>
        <w:t>:00--</w:t>
      </w:r>
      <w:r w:rsidRPr="003D30F8">
        <w:rPr>
          <w:rFonts w:ascii="Times New Roman" w:hAnsi="Times New Roman" w:cs="Times New Roman" w:hint="eastAsia"/>
        </w:rPr>
        <w:t>11</w:t>
      </w:r>
      <w:r w:rsidRPr="003D30F8">
        <w:rPr>
          <w:rFonts w:ascii="Times New Roman" w:hAnsi="Times New Roman" w:cs="Times New Roman"/>
        </w:rPr>
        <w:t>:00</w:t>
      </w:r>
      <w:r w:rsidRPr="003D30F8">
        <w:rPr>
          <w:rFonts w:ascii="Times New Roman" w:hAnsi="Times New Roman" w:cs="Times New Roman" w:hint="eastAsia"/>
        </w:rPr>
        <w:t xml:space="preserve">, </w:t>
      </w:r>
      <w:r w:rsidRPr="003D30F8">
        <w:rPr>
          <w:rFonts w:ascii="Times New Roman" w:hAnsi="Times New Roman" w:cs="Times New Roman"/>
        </w:rPr>
        <w:t>数学院南楼</w:t>
      </w:r>
      <w:r w:rsidRPr="003D30F8">
        <w:rPr>
          <w:rFonts w:ascii="Times New Roman" w:hAnsi="Times New Roman" w:cs="Times New Roman"/>
        </w:rPr>
        <w:t>N</w:t>
      </w:r>
      <w:r w:rsidRPr="003D30F8">
        <w:rPr>
          <w:rFonts w:ascii="Times New Roman" w:hAnsi="Times New Roman" w:cs="Times New Roman" w:hint="eastAsia"/>
        </w:rPr>
        <w:t>2</w:t>
      </w:r>
      <w:r w:rsidRPr="003D30F8">
        <w:rPr>
          <w:rFonts w:ascii="Times New Roman" w:hAnsi="Times New Roman" w:cs="Times New Roman"/>
        </w:rPr>
        <w:t>2</w:t>
      </w:r>
      <w:r w:rsidRPr="003D30F8">
        <w:rPr>
          <w:rFonts w:ascii="Times New Roman" w:hAnsi="Times New Roman" w:cs="Times New Roman" w:hint="eastAsia"/>
        </w:rPr>
        <w:t>6</w:t>
      </w:r>
      <w:r w:rsidRPr="003D30F8">
        <w:rPr>
          <w:rFonts w:ascii="Times New Roman" w:hAnsi="Times New Roman" w:cs="Times New Roman"/>
        </w:rPr>
        <w:t>会议室</w:t>
      </w:r>
    </w:p>
    <w:p w:rsidR="003D30F8" w:rsidRPr="003D30F8" w:rsidRDefault="003D30F8" w:rsidP="003D30F8">
      <w:pPr>
        <w:rPr>
          <w:rFonts w:ascii="楷体_GB2312" w:eastAsia="楷体_GB2312"/>
          <w:color w:val="000080"/>
          <w:sz w:val="28"/>
          <w:szCs w:val="28"/>
        </w:rPr>
      </w:pPr>
      <w:r w:rsidRPr="003D30F8">
        <w:rPr>
          <w:rFonts w:ascii="楷体_GB2312" w:eastAsia="楷体_GB2312" w:hint="eastAsia"/>
          <w:color w:val="000080"/>
          <w:sz w:val="28"/>
          <w:szCs w:val="28"/>
        </w:rPr>
        <w:t>摘要：</w:t>
      </w:r>
      <w:r w:rsidRPr="003D30F8">
        <w:rPr>
          <w:rFonts w:ascii="楷体_GB2312" w:eastAsia="楷体_GB2312"/>
          <w:color w:val="000080"/>
          <w:sz w:val="28"/>
          <w:szCs w:val="28"/>
        </w:rPr>
        <w:t xml:space="preserve"> </w:t>
      </w:r>
    </w:p>
    <w:p w:rsidR="003D30F8" w:rsidRDefault="003D30F8" w:rsidP="003D30F8">
      <w:pPr>
        <w:rPr>
          <w:rFonts w:ascii="Times New Roman" w:hAnsi="Times New Roman" w:cs="Times New Roman"/>
        </w:rPr>
      </w:pPr>
      <w:r w:rsidRPr="00855463">
        <w:rPr>
          <w:rFonts w:ascii="Times New Roman" w:hAnsi="Times New Roman" w:cs="Times New Roman"/>
        </w:rPr>
        <w:t>Mixed-integer programming problems are</w:t>
      </w:r>
      <w:r>
        <w:rPr>
          <w:rFonts w:ascii="Times New Roman" w:hAnsi="Times New Roman" w:cs="Times New Roman"/>
        </w:rPr>
        <w:t xml:space="preserve"> prevalent in p</w:t>
      </w:r>
      <w:r w:rsidRPr="00E51D4B">
        <w:rPr>
          <w:rFonts w:ascii="Times New Roman" w:hAnsi="Times New Roman" w:cs="Times New Roman"/>
        </w:rPr>
        <w:t>ower systems</w:t>
      </w:r>
      <w:r w:rsidRPr="00AC383F">
        <w:rPr>
          <w:rFonts w:ascii="Times New Roman" w:hAnsi="Times New Roman" w:cs="Times New Roman"/>
        </w:rPr>
        <w:t>.</w:t>
      </w:r>
      <w:r>
        <w:rPr>
          <w:rFonts w:ascii="Times New Roman" w:hAnsi="Times New Roman" w:cs="Times New Roman"/>
        </w:rPr>
        <w:t xml:space="preserve">  Historically, </w:t>
      </w:r>
      <w:proofErr w:type="spellStart"/>
      <w:r w:rsidRPr="003F3852">
        <w:rPr>
          <w:rFonts w:ascii="Times New Roman" w:hAnsi="Times New Roman" w:cs="Times New Roman"/>
        </w:rPr>
        <w:t>Lagrangian</w:t>
      </w:r>
      <w:proofErr w:type="spellEnd"/>
      <w:r w:rsidRPr="003F3852">
        <w:rPr>
          <w:rFonts w:ascii="Times New Roman" w:hAnsi="Times New Roman" w:cs="Times New Roman"/>
        </w:rPr>
        <w:t xml:space="preserve"> relaxation and </w:t>
      </w:r>
      <w:proofErr w:type="spellStart"/>
      <w:r w:rsidRPr="003F3852">
        <w:rPr>
          <w:rFonts w:ascii="Times New Roman" w:hAnsi="Times New Roman" w:cs="Times New Roman"/>
        </w:rPr>
        <w:t>subgradient</w:t>
      </w:r>
      <w:proofErr w:type="spellEnd"/>
      <w:r w:rsidRPr="003F3852">
        <w:rPr>
          <w:rFonts w:ascii="Times New Roman" w:hAnsi="Times New Roman" w:cs="Times New Roman"/>
        </w:rPr>
        <w:t xml:space="preserve"> method</w:t>
      </w:r>
      <w:r>
        <w:rPr>
          <w:rFonts w:ascii="Times New Roman" w:hAnsi="Times New Roman" w:cs="Times New Roman"/>
        </w:rPr>
        <w:t>s</w:t>
      </w:r>
      <w:r w:rsidRPr="003F3852">
        <w:rPr>
          <w:rFonts w:ascii="Times New Roman" w:hAnsi="Times New Roman" w:cs="Times New Roman"/>
        </w:rPr>
        <w:t xml:space="preserve"> were used to solve </w:t>
      </w:r>
      <w:r>
        <w:rPr>
          <w:rFonts w:ascii="Times New Roman" w:hAnsi="Times New Roman" w:cs="Times New Roman"/>
        </w:rPr>
        <w:t>such</w:t>
      </w:r>
      <w:r w:rsidRPr="003F3852">
        <w:rPr>
          <w:rFonts w:ascii="Times New Roman" w:hAnsi="Times New Roman" w:cs="Times New Roman"/>
        </w:rPr>
        <w:t xml:space="preserve"> problems </w:t>
      </w:r>
      <w:r>
        <w:rPr>
          <w:rFonts w:ascii="Times New Roman" w:hAnsi="Times New Roman" w:cs="Times New Roman"/>
        </w:rPr>
        <w:t>by exploiting</w:t>
      </w:r>
      <w:r w:rsidRPr="003F3852">
        <w:rPr>
          <w:rFonts w:ascii="Times New Roman" w:hAnsi="Times New Roman" w:cs="Times New Roman"/>
        </w:rPr>
        <w:t xml:space="preserve"> </w:t>
      </w:r>
      <w:proofErr w:type="spellStart"/>
      <w:r w:rsidRPr="003F3852">
        <w:rPr>
          <w:rFonts w:ascii="Times New Roman" w:hAnsi="Times New Roman" w:cs="Times New Roman"/>
        </w:rPr>
        <w:t>separability</w:t>
      </w:r>
      <w:proofErr w:type="spellEnd"/>
      <w:r w:rsidRPr="003F3852">
        <w:rPr>
          <w:rFonts w:ascii="Times New Roman" w:hAnsi="Times New Roman" w:cs="Times New Roman"/>
        </w:rPr>
        <w:t xml:space="preserve"> </w:t>
      </w:r>
      <w:r>
        <w:rPr>
          <w:rFonts w:ascii="Times New Roman" w:hAnsi="Times New Roman" w:cs="Times New Roman"/>
        </w:rPr>
        <w:t>through</w:t>
      </w:r>
      <w:r w:rsidRPr="003F3852">
        <w:rPr>
          <w:rFonts w:ascii="Times New Roman" w:hAnsi="Times New Roman" w:cs="Times New Roman"/>
        </w:rPr>
        <w:t xml:space="preserve"> relaxing coupling constraints and decomposing </w:t>
      </w:r>
      <w:r>
        <w:rPr>
          <w:rFonts w:ascii="Times New Roman" w:hAnsi="Times New Roman" w:cs="Times New Roman"/>
        </w:rPr>
        <w:t xml:space="preserve">relaxed </w:t>
      </w:r>
      <w:r w:rsidRPr="003F3852">
        <w:rPr>
          <w:rFonts w:ascii="Times New Roman" w:hAnsi="Times New Roman" w:cs="Times New Roman"/>
        </w:rPr>
        <w:t>problem</w:t>
      </w:r>
      <w:r>
        <w:rPr>
          <w:rFonts w:ascii="Times New Roman" w:hAnsi="Times New Roman" w:cs="Times New Roman"/>
        </w:rPr>
        <w:t>s</w:t>
      </w:r>
      <w:r w:rsidRPr="003F3852">
        <w:rPr>
          <w:rFonts w:ascii="Times New Roman" w:hAnsi="Times New Roman" w:cs="Times New Roman"/>
        </w:rPr>
        <w:t xml:space="preserve"> into </w:t>
      </w:r>
      <w:proofErr w:type="spellStart"/>
      <w:r w:rsidRPr="003F3852">
        <w:rPr>
          <w:rFonts w:ascii="Times New Roman" w:hAnsi="Times New Roman" w:cs="Times New Roman"/>
        </w:rPr>
        <w:t>subproblems</w:t>
      </w:r>
      <w:proofErr w:type="spellEnd"/>
      <w:r w:rsidRPr="003F3852">
        <w:rPr>
          <w:rFonts w:ascii="Times New Roman" w:hAnsi="Times New Roman" w:cs="Times New Roman"/>
        </w:rPr>
        <w:t xml:space="preserve">.  Although </w:t>
      </w:r>
      <w:proofErr w:type="spellStart"/>
      <w:r w:rsidRPr="003F3852">
        <w:rPr>
          <w:rFonts w:ascii="Times New Roman" w:hAnsi="Times New Roman" w:cs="Times New Roman"/>
        </w:rPr>
        <w:t>subgradient</w:t>
      </w:r>
      <w:proofErr w:type="spellEnd"/>
      <w:r w:rsidRPr="003F3852">
        <w:rPr>
          <w:rFonts w:ascii="Times New Roman" w:hAnsi="Times New Roman" w:cs="Times New Roman"/>
        </w:rPr>
        <w:t xml:space="preserve"> methods have been widely used to update multipliers, they require the relaxed problem to be fully optimized, and this can be computationally expensive. </w:t>
      </w:r>
      <w:r>
        <w:rPr>
          <w:rFonts w:ascii="Times New Roman" w:hAnsi="Times New Roman" w:cs="Times New Roman"/>
        </w:rPr>
        <w:t xml:space="preserve"> </w:t>
      </w:r>
      <w:r w:rsidRPr="003F3852">
        <w:rPr>
          <w:rFonts w:ascii="Times New Roman" w:hAnsi="Times New Roman" w:cs="Times New Roman"/>
        </w:rPr>
        <w:t xml:space="preserve">Moreover, convergence can be slow because multipliers often zigzag across “ridges” of the dual function. </w:t>
      </w:r>
      <w:r>
        <w:rPr>
          <w:rFonts w:ascii="Times New Roman" w:hAnsi="Times New Roman" w:cs="Times New Roman"/>
        </w:rPr>
        <w:t xml:space="preserve"> The recent trend is to solve these problems by using the branch-and-cut method that exploits problem linearity. However</w:t>
      </w:r>
      <w:r w:rsidRPr="00EB5B10">
        <w:rPr>
          <w:rFonts w:ascii="Times New Roman" w:hAnsi="Times New Roman" w:cs="Times New Roman"/>
        </w:rPr>
        <w:t>, complex problems such as stochastic unit commitment or even the deterministic version with combined cycle units can pose major computational challenges.  The reason is that cuts that define a convex hull, referred to as “facet-defining” or “strong” cuts, are problem-dependent and may be difficult to obtain</w:t>
      </w:r>
      <w:r>
        <w:rPr>
          <w:rFonts w:ascii="Times New Roman" w:hAnsi="Times New Roman" w:cs="Times New Roman"/>
        </w:rPr>
        <w:t>.  Complex t</w:t>
      </w:r>
      <w:r w:rsidRPr="002201C0">
        <w:rPr>
          <w:rFonts w:ascii="Times New Roman" w:hAnsi="Times New Roman" w:cs="Times New Roman"/>
        </w:rPr>
        <w:t>ransitions among combined cycle states</w:t>
      </w:r>
      <w:r>
        <w:rPr>
          <w:rFonts w:ascii="Times New Roman" w:hAnsi="Times New Roman" w:cs="Times New Roman"/>
        </w:rPr>
        <w:t xml:space="preserve"> </w:t>
      </w:r>
      <w:r w:rsidRPr="00EB5B10">
        <w:rPr>
          <w:rFonts w:ascii="Times New Roman" w:hAnsi="Times New Roman" w:cs="Times New Roman"/>
        </w:rPr>
        <w:t>associated with one unit</w:t>
      </w:r>
      <w:r>
        <w:rPr>
          <w:rFonts w:ascii="Times New Roman" w:hAnsi="Times New Roman" w:cs="Times New Roman"/>
        </w:rPr>
        <w:t>, for example,</w:t>
      </w:r>
      <w:r w:rsidRPr="00EB5B10">
        <w:rPr>
          <w:rFonts w:ascii="Times New Roman" w:hAnsi="Times New Roman" w:cs="Times New Roman"/>
        </w:rPr>
        <w:t xml:space="preserve"> are treated as global constraints, </w:t>
      </w:r>
      <w:r>
        <w:rPr>
          <w:rFonts w:ascii="Times New Roman" w:hAnsi="Times New Roman" w:cs="Times New Roman"/>
        </w:rPr>
        <w:t xml:space="preserve">and </w:t>
      </w:r>
      <w:r w:rsidRPr="00EB5B10">
        <w:rPr>
          <w:rFonts w:ascii="Times New Roman" w:hAnsi="Times New Roman" w:cs="Times New Roman"/>
        </w:rPr>
        <w:t xml:space="preserve">affect the entire problem.  </w:t>
      </w:r>
      <w:r w:rsidRPr="003F3852">
        <w:rPr>
          <w:rFonts w:ascii="Times New Roman" w:hAnsi="Times New Roman" w:cs="Times New Roman"/>
        </w:rPr>
        <w:t xml:space="preserve">Very recently, we developed the Surrogate </w:t>
      </w:r>
      <w:proofErr w:type="spellStart"/>
      <w:r w:rsidRPr="003F3852">
        <w:rPr>
          <w:rFonts w:ascii="Times New Roman" w:hAnsi="Times New Roman" w:cs="Times New Roman"/>
        </w:rPr>
        <w:t>Lagrangian</w:t>
      </w:r>
      <w:proofErr w:type="spellEnd"/>
      <w:r w:rsidRPr="003F3852">
        <w:rPr>
          <w:rFonts w:ascii="Times New Roman" w:hAnsi="Times New Roman" w:cs="Times New Roman"/>
        </w:rPr>
        <w:t xml:space="preserve"> Relaxation method where a proper direction to update multipliers can be obtained without optimally solving all </w:t>
      </w:r>
      <w:proofErr w:type="spellStart"/>
      <w:r w:rsidRPr="003F3852">
        <w:rPr>
          <w:rFonts w:ascii="Times New Roman" w:hAnsi="Times New Roman" w:cs="Times New Roman"/>
        </w:rPr>
        <w:t>subproblems</w:t>
      </w:r>
      <w:proofErr w:type="spellEnd"/>
      <w:r w:rsidRPr="003F3852">
        <w:rPr>
          <w:rFonts w:ascii="Times New Roman" w:hAnsi="Times New Roman" w:cs="Times New Roman"/>
        </w:rPr>
        <w:t xml:space="preserve"> with much reduced computational effort and zigzagging.  More importantly, </w:t>
      </w:r>
      <w:r w:rsidRPr="009E44A1">
        <w:rPr>
          <w:rFonts w:ascii="Times New Roman" w:hAnsi="Times New Roman" w:cs="Times New Roman"/>
        </w:rPr>
        <w:t xml:space="preserve">convergence to the optimum </w:t>
      </w:r>
      <w:r>
        <w:rPr>
          <w:rFonts w:ascii="Times New Roman" w:hAnsi="Times New Roman" w:cs="Times New Roman"/>
        </w:rPr>
        <w:t xml:space="preserve">does not </w:t>
      </w:r>
      <w:r w:rsidRPr="009E44A1">
        <w:rPr>
          <w:rFonts w:ascii="Times New Roman" w:hAnsi="Times New Roman" w:cs="Times New Roman"/>
        </w:rPr>
        <w:t>requir</w:t>
      </w:r>
      <w:r>
        <w:rPr>
          <w:rFonts w:ascii="Times New Roman" w:hAnsi="Times New Roman" w:cs="Times New Roman"/>
        </w:rPr>
        <w:t>e</w:t>
      </w:r>
      <w:r w:rsidRPr="009E44A1">
        <w:rPr>
          <w:rFonts w:ascii="Times New Roman" w:hAnsi="Times New Roman" w:cs="Times New Roman"/>
        </w:rPr>
        <w:t xml:space="preserve"> the </w:t>
      </w:r>
      <w:r>
        <w:rPr>
          <w:rFonts w:ascii="Times New Roman" w:hAnsi="Times New Roman" w:cs="Times New Roman"/>
        </w:rPr>
        <w:t xml:space="preserve">knowledge of the </w:t>
      </w:r>
      <w:r w:rsidRPr="009E44A1">
        <w:rPr>
          <w:rFonts w:ascii="Times New Roman" w:hAnsi="Times New Roman" w:cs="Times New Roman"/>
        </w:rPr>
        <w:t>optimal dual value</w:t>
      </w:r>
      <w:r w:rsidRPr="003F3852">
        <w:rPr>
          <w:rFonts w:ascii="Times New Roman" w:hAnsi="Times New Roman" w:cs="Times New Roman"/>
        </w:rPr>
        <w:t xml:space="preserve">.  This was achieved with a constructive process in which distances between Lagrange multipliers at consecutive iterations decrease, and as a result, multipliers converge to a unique limit. </w:t>
      </w:r>
      <w:r>
        <w:rPr>
          <w:rFonts w:ascii="Times New Roman" w:hAnsi="Times New Roman" w:cs="Times New Roman"/>
        </w:rPr>
        <w:t xml:space="preserve"> </w:t>
      </w:r>
      <w:r w:rsidRPr="003F3852">
        <w:rPr>
          <w:rFonts w:ascii="Times New Roman" w:hAnsi="Times New Roman" w:cs="Times New Roman"/>
        </w:rPr>
        <w:t xml:space="preserve">The decrease cannot be too large to avoid premature termination of the iterative updating process. </w:t>
      </w:r>
      <w:r>
        <w:rPr>
          <w:rFonts w:ascii="Times New Roman" w:hAnsi="Times New Roman" w:cs="Times New Roman"/>
        </w:rPr>
        <w:t xml:space="preserve"> </w:t>
      </w:r>
      <w:r w:rsidRPr="00686E95">
        <w:rPr>
          <w:rFonts w:ascii="Times New Roman" w:hAnsi="Times New Roman" w:cs="Times New Roman"/>
        </w:rPr>
        <w:t xml:space="preserve">To enable an efficient exploitation of </w:t>
      </w:r>
      <w:proofErr w:type="spellStart"/>
      <w:r w:rsidRPr="00D97A1B">
        <w:rPr>
          <w:rFonts w:ascii="Times New Roman" w:hAnsi="Times New Roman" w:cs="Times New Roman"/>
        </w:rPr>
        <w:t>separability</w:t>
      </w:r>
      <w:proofErr w:type="spellEnd"/>
      <w:r w:rsidRPr="00D97A1B">
        <w:rPr>
          <w:rFonts w:ascii="Times New Roman" w:hAnsi="Times New Roman" w:cs="Times New Roman"/>
        </w:rPr>
        <w:t xml:space="preserve"> as well as linearity</w:t>
      </w:r>
      <w:r w:rsidRPr="00686E95">
        <w:rPr>
          <w:rFonts w:ascii="Times New Roman" w:hAnsi="Times New Roman" w:cs="Times New Roman"/>
        </w:rPr>
        <w:t xml:space="preserve">, </w:t>
      </w:r>
      <w:r w:rsidRPr="00E00893">
        <w:rPr>
          <w:rFonts w:ascii="Times New Roman" w:hAnsi="Times New Roman" w:cs="Times New Roman"/>
        </w:rPr>
        <w:t xml:space="preserve">surrogate </w:t>
      </w:r>
      <w:proofErr w:type="spellStart"/>
      <w:r w:rsidRPr="00E00893">
        <w:rPr>
          <w:rFonts w:ascii="Times New Roman" w:hAnsi="Times New Roman" w:cs="Times New Roman"/>
        </w:rPr>
        <w:t>Lagrangian</w:t>
      </w:r>
      <w:proofErr w:type="spellEnd"/>
      <w:r w:rsidRPr="00E00893">
        <w:rPr>
          <w:rFonts w:ascii="Times New Roman" w:hAnsi="Times New Roman" w:cs="Times New Roman"/>
        </w:rPr>
        <w:t xml:space="preserve"> relaxation and branch-and-cut are synergistically combined </w:t>
      </w:r>
      <w:r>
        <w:rPr>
          <w:rFonts w:ascii="Times New Roman" w:hAnsi="Times New Roman" w:cs="Times New Roman"/>
        </w:rPr>
        <w:t xml:space="preserve">where </w:t>
      </w:r>
      <w:r w:rsidRPr="00686E95">
        <w:rPr>
          <w:rFonts w:ascii="Times New Roman" w:hAnsi="Times New Roman" w:cs="Times New Roman"/>
        </w:rPr>
        <w:t xml:space="preserve">surrogate </w:t>
      </w:r>
      <w:proofErr w:type="spellStart"/>
      <w:r w:rsidRPr="00686E95">
        <w:rPr>
          <w:rFonts w:ascii="Times New Roman" w:hAnsi="Times New Roman" w:cs="Times New Roman"/>
        </w:rPr>
        <w:t>Lagrangian</w:t>
      </w:r>
      <w:proofErr w:type="spellEnd"/>
      <w:r w:rsidRPr="00686E95">
        <w:rPr>
          <w:rFonts w:ascii="Times New Roman" w:hAnsi="Times New Roman" w:cs="Times New Roman"/>
        </w:rPr>
        <w:t xml:space="preserve"> relaxation </w:t>
      </w:r>
      <w:r>
        <w:rPr>
          <w:rFonts w:ascii="Times New Roman" w:hAnsi="Times New Roman" w:cs="Times New Roman"/>
        </w:rPr>
        <w:t>is</w:t>
      </w:r>
      <w:r w:rsidRPr="00686E95">
        <w:rPr>
          <w:rFonts w:ascii="Times New Roman" w:hAnsi="Times New Roman" w:cs="Times New Roman"/>
        </w:rPr>
        <w:t xml:space="preserve"> used to decompose a problem into </w:t>
      </w:r>
      <w:proofErr w:type="spellStart"/>
      <w:r w:rsidRPr="00686E95">
        <w:rPr>
          <w:rFonts w:ascii="Times New Roman" w:hAnsi="Times New Roman" w:cs="Times New Roman"/>
        </w:rPr>
        <w:t>subproblems</w:t>
      </w:r>
      <w:proofErr w:type="spellEnd"/>
      <w:r>
        <w:rPr>
          <w:rFonts w:ascii="Times New Roman" w:hAnsi="Times New Roman" w:cs="Times New Roman"/>
        </w:rPr>
        <w:t xml:space="preserve"> by relaxing coupling constraints</w:t>
      </w:r>
      <w:r w:rsidRPr="00686E95">
        <w:rPr>
          <w:rFonts w:ascii="Times New Roman" w:hAnsi="Times New Roman" w:cs="Times New Roman"/>
        </w:rPr>
        <w:t xml:space="preserve">, and each </w:t>
      </w:r>
      <w:proofErr w:type="spellStart"/>
      <w:r w:rsidRPr="00686E95">
        <w:rPr>
          <w:rFonts w:ascii="Times New Roman" w:hAnsi="Times New Roman" w:cs="Times New Roman"/>
        </w:rPr>
        <w:t>subproblem</w:t>
      </w:r>
      <w:proofErr w:type="spellEnd"/>
      <w:r w:rsidRPr="00686E95">
        <w:rPr>
          <w:rFonts w:ascii="Times New Roman" w:hAnsi="Times New Roman" w:cs="Times New Roman"/>
        </w:rPr>
        <w:t xml:space="preserve"> </w:t>
      </w:r>
      <w:r>
        <w:rPr>
          <w:rFonts w:ascii="Times New Roman" w:hAnsi="Times New Roman" w:cs="Times New Roman"/>
        </w:rPr>
        <w:t>is</w:t>
      </w:r>
      <w:r w:rsidRPr="00686E95">
        <w:rPr>
          <w:rFonts w:ascii="Times New Roman" w:hAnsi="Times New Roman" w:cs="Times New Roman"/>
        </w:rPr>
        <w:t xml:space="preserve"> solved by using branch-and-cut.  </w:t>
      </w:r>
      <w:r>
        <w:rPr>
          <w:rFonts w:ascii="Times New Roman" w:hAnsi="Times New Roman" w:cs="Times New Roman"/>
        </w:rPr>
        <w:t>A</w:t>
      </w:r>
      <w:r w:rsidRPr="00C56EFE">
        <w:rPr>
          <w:rFonts w:ascii="Times New Roman" w:hAnsi="Times New Roman" w:cs="Times New Roman"/>
        </w:rPr>
        <w:t xml:space="preserve">fter decomposition, constraints associated with a </w:t>
      </w:r>
      <w:proofErr w:type="spellStart"/>
      <w:r w:rsidRPr="00C56EFE">
        <w:rPr>
          <w:rFonts w:ascii="Times New Roman" w:hAnsi="Times New Roman" w:cs="Times New Roman"/>
        </w:rPr>
        <w:t>subproblem</w:t>
      </w:r>
      <w:proofErr w:type="spellEnd"/>
      <w:r w:rsidRPr="00C56EFE">
        <w:rPr>
          <w:rFonts w:ascii="Times New Roman" w:hAnsi="Times New Roman" w:cs="Times New Roman"/>
        </w:rPr>
        <w:t xml:space="preserve"> are handled locally and no longer affect the entire problem</w:t>
      </w:r>
      <w:r>
        <w:rPr>
          <w:rFonts w:ascii="Times New Roman" w:hAnsi="Times New Roman" w:cs="Times New Roman"/>
        </w:rPr>
        <w:t>.  Furthermore, effective</w:t>
      </w:r>
      <w:r w:rsidRPr="005911EB">
        <w:rPr>
          <w:rFonts w:ascii="Times New Roman" w:hAnsi="Times New Roman" w:cs="Times New Roman"/>
        </w:rPr>
        <w:t xml:space="preserve"> cuts for individual </w:t>
      </w:r>
      <w:proofErr w:type="spellStart"/>
      <w:r w:rsidRPr="005911EB">
        <w:rPr>
          <w:rFonts w:ascii="Times New Roman" w:hAnsi="Times New Roman" w:cs="Times New Roman"/>
        </w:rPr>
        <w:t>subproblems</w:t>
      </w:r>
      <w:proofErr w:type="spellEnd"/>
      <w:r w:rsidRPr="005911EB">
        <w:rPr>
          <w:rFonts w:ascii="Times New Roman" w:hAnsi="Times New Roman" w:cs="Times New Roman"/>
        </w:rPr>
        <w:t xml:space="preserve"> can be obtained easier </w:t>
      </w:r>
      <w:r>
        <w:rPr>
          <w:rFonts w:ascii="Times New Roman" w:hAnsi="Times New Roman" w:cs="Times New Roman"/>
        </w:rPr>
        <w:t xml:space="preserve">than for </w:t>
      </w:r>
      <w:r w:rsidRPr="005911EB">
        <w:rPr>
          <w:rFonts w:ascii="Times New Roman" w:hAnsi="Times New Roman" w:cs="Times New Roman"/>
        </w:rPr>
        <w:t>the original problem</w:t>
      </w:r>
      <w:r>
        <w:rPr>
          <w:rFonts w:ascii="Times New Roman" w:hAnsi="Times New Roman" w:cs="Times New Roman"/>
        </w:rPr>
        <w:t xml:space="preserve">.  Numerical results on unit commitment with combined cycles demonstrated that the new approach is computationally efficient. The approach thus laid the foundation and opens up a new direction for optimizing MIP problems in power systems and beyond.  </w:t>
      </w:r>
    </w:p>
    <w:p w:rsidR="003D30F8" w:rsidRDefault="003D30F8" w:rsidP="003D30F8">
      <w:pPr>
        <w:rPr>
          <w:rFonts w:ascii="Times New Roman" w:hAnsi="Times New Roman"/>
          <w:color w:val="333333"/>
          <w:kern w:val="0"/>
          <w:sz w:val="24"/>
          <w:szCs w:val="24"/>
        </w:rPr>
      </w:pPr>
      <w:r>
        <w:rPr>
          <w:rFonts w:ascii="楷体_GB2312" w:eastAsia="楷体_GB2312" w:hint="eastAsia"/>
          <w:color w:val="000080"/>
          <w:sz w:val="28"/>
          <w:szCs w:val="28"/>
        </w:rPr>
        <w:t>个人简介</w:t>
      </w:r>
      <w:r w:rsidRPr="00D4310F">
        <w:rPr>
          <w:rFonts w:ascii="楷体_GB2312" w:eastAsia="楷体_GB2312"/>
          <w:color w:val="000080"/>
          <w:sz w:val="28"/>
          <w:szCs w:val="28"/>
        </w:rPr>
        <w:t>:</w:t>
      </w:r>
      <w:r w:rsidRPr="00CD5936">
        <w:rPr>
          <w:rFonts w:ascii="Times New Roman" w:hAnsi="Times New Roman"/>
          <w:color w:val="333333"/>
          <w:kern w:val="0"/>
          <w:sz w:val="24"/>
          <w:szCs w:val="24"/>
        </w:rPr>
        <w:t xml:space="preserve"> </w:t>
      </w:r>
    </w:p>
    <w:p w:rsidR="003D30F8" w:rsidRDefault="003D30F8" w:rsidP="003D30F8">
      <w:pPr>
        <w:rPr>
          <w:rFonts w:ascii="Times New Roman" w:hAnsi="Times New Roman" w:cs="Times New Roman"/>
        </w:rPr>
      </w:pPr>
      <w:r w:rsidRPr="005911EB">
        <w:rPr>
          <w:rFonts w:ascii="Times New Roman" w:hAnsi="Times New Roman" w:cs="Times New Roman"/>
        </w:rPr>
        <w:t xml:space="preserve">Peter B. </w:t>
      </w:r>
      <w:proofErr w:type="spellStart"/>
      <w:r w:rsidRPr="005911EB">
        <w:rPr>
          <w:rFonts w:ascii="Times New Roman" w:hAnsi="Times New Roman" w:cs="Times New Roman"/>
        </w:rPr>
        <w:t>Luh</w:t>
      </w:r>
      <w:proofErr w:type="spellEnd"/>
      <w:r w:rsidRPr="005911EB">
        <w:rPr>
          <w:rFonts w:ascii="Times New Roman" w:hAnsi="Times New Roman" w:cs="Times New Roman"/>
        </w:rPr>
        <w:t xml:space="preserve"> received his B.S. from National Taiwan University, M.S. from M.I.T., and Ph.D. from Harvard University.  He has been with the University of Connecticut since 1980, and currently is the SNET Professor of Communications &amp; Information Technologies.  He was the Head of the Department of Electrical and Computer Engineering from 2006 to 2009.  He is also a member of the Chair Professors Group, Center for Intelligent and Networked Systems (CFINS) in </w:t>
      </w:r>
      <w:r w:rsidRPr="005911EB">
        <w:rPr>
          <w:rFonts w:ascii="Times New Roman" w:hAnsi="Times New Roman" w:cs="Times New Roman"/>
        </w:rPr>
        <w:lastRenderedPageBreak/>
        <w:t xml:space="preserve">the Department of Automation, </w:t>
      </w:r>
      <w:proofErr w:type="spellStart"/>
      <w:r w:rsidRPr="005911EB">
        <w:rPr>
          <w:rFonts w:ascii="Times New Roman" w:hAnsi="Times New Roman" w:cs="Times New Roman"/>
        </w:rPr>
        <w:t>Tsinghua</w:t>
      </w:r>
      <w:proofErr w:type="spellEnd"/>
      <w:r w:rsidRPr="005911EB">
        <w:rPr>
          <w:rFonts w:ascii="Times New Roman" w:hAnsi="Times New Roman" w:cs="Times New Roman"/>
        </w:rPr>
        <w:t xml:space="preserve"> University, </w:t>
      </w:r>
      <w:proofErr w:type="gramStart"/>
      <w:r w:rsidRPr="005911EB">
        <w:rPr>
          <w:rFonts w:ascii="Times New Roman" w:hAnsi="Times New Roman" w:cs="Times New Roman"/>
        </w:rPr>
        <w:t>Beijing</w:t>
      </w:r>
      <w:proofErr w:type="gramEnd"/>
      <w:r w:rsidRPr="005911EB">
        <w:rPr>
          <w:rFonts w:ascii="Times New Roman" w:hAnsi="Times New Roman" w:cs="Times New Roman"/>
        </w:rPr>
        <w:t xml:space="preserve">, China.  Professor </w:t>
      </w:r>
      <w:proofErr w:type="spellStart"/>
      <w:r w:rsidRPr="005911EB">
        <w:rPr>
          <w:rFonts w:ascii="Times New Roman" w:hAnsi="Times New Roman" w:cs="Times New Roman"/>
        </w:rPr>
        <w:t>Luh</w:t>
      </w:r>
      <w:proofErr w:type="spellEnd"/>
      <w:r w:rsidRPr="005911EB">
        <w:rPr>
          <w:rFonts w:ascii="Times New Roman" w:hAnsi="Times New Roman" w:cs="Times New Roman"/>
        </w:rPr>
        <w:t xml:space="preserve"> is a Fellow of IEEE.  He was the VP of Publications of RAS (2008-2011), the founding Editor-in-Chief of the IEEE Transactions on Automation Science and Engineering (2003-2007), and the Editor-in-Chief of IEEE Transactions on Robotics and Automation (1999-2003).  He received IEEE Robotics and Automation Society 2013 Pioneer Award for his pioneering contributions to the development of near-optimal and efficient planning, scheduling, and coordination methodologies for manufacturing and power systems.  His research interests include Smart Power Systems – smart grid, design of auction methods for electricity markets, robust renewable (wind and solar) integration to the grid, and electricity load and price forecasting; Intelligent Manufacturing Systems – planning, scheduling, and coordination of design, manufacturing, and service activities; Smart and Green Buildings and Eco Communities – optimized energy management, HVAC fault detection and diagnosis, emergency crowd g</w:t>
      </w:r>
      <w:r>
        <w:rPr>
          <w:rFonts w:ascii="Times New Roman" w:hAnsi="Times New Roman" w:cs="Times New Roman"/>
        </w:rPr>
        <w:t xml:space="preserve">uidance, and eco communities.  </w:t>
      </w:r>
      <w:bookmarkStart w:id="0" w:name="_GoBack"/>
      <w:bookmarkEnd w:id="0"/>
    </w:p>
    <w:p w:rsidR="00A55751" w:rsidRPr="003D30F8" w:rsidRDefault="00A55751" w:rsidP="003D30F8"/>
    <w:sectPr w:rsidR="00A55751" w:rsidRPr="003D30F8" w:rsidSect="00D4310F">
      <w:pgSz w:w="11906" w:h="16838"/>
      <w:pgMar w:top="1134" w:right="1800" w:bottom="85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30F8"/>
    <w:rsid w:val="00014DA2"/>
    <w:rsid w:val="003D30F8"/>
    <w:rsid w:val="005C77D2"/>
    <w:rsid w:val="00A55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2014-05-19T01:03:00Z</dcterms:created>
  <dcterms:modified xsi:type="dcterms:W3CDTF">2014-05-19T01:07:00Z</dcterms:modified>
</cp:coreProperties>
</file>